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rPr>
          <w:sz w:val="2"/>
          <w:szCs w:val="2"/>
        </w:rPr>
      </w:pPr>
      <w:r>
        <w:drawing>
          <wp:inline>
            <wp:extent cx="1085215" cy="11156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85215" cy="1115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9" w:h="16840"/>
          <w:pgMar w:top="990" w:right="1360" w:bottom="4412" w:left="1004" w:header="562" w:footer="398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ind w:left="0" w:firstLine="0"/>
        <w:jc w:val="left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ประกาศองค์การบริหารส่วนดำบลดึนวน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ind w:left="0" w:firstLine="0"/>
        <w:jc w:val="left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เรื่อง บัญชีรายที่ดินและสิงปรูกสร้าง ประจำชิ ๒๕๖๓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95" w:lineRule="auto"/>
        <w:ind w:left="0" w:firstLine="360"/>
        <w:jc w:val="left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อาศัยอำนาจดามพระร่าขบัญเ^ภว่ษีที่ดินและสิ่งปลูกสร้าง พ.ศ. ๒๕๖■๒ มาตรา ๓๐ และตาม ระเบึยบกระทรวงมหาดไทยว่าด้วยการดำเนินการตฺาม พระราขนัญญดภาช้ต็ดินและสิ่งปลูก?ร้าง พ.ศ. ๒๕๖๒ พ.ศ.๒๕๖๒ ข้อ ๒๓ ให้องค์กรปกศรธงส่วนท้องสิน นาข้อมูลที่ดินและสิ่ทช่ลูกสร้าง ภายในเขตธงค์กรปกครองส่วน ท้จงถิ่น ที่'สำรวจแด้ว บาจัดที่‘"นัถ’ชีรายการที่ดินและ.สิ่งบ่ลูก-ถีร้างแล?.พี่.- ระก- คไไ ณ สำนักงาน หรื-กที่ทำการ ขององค์กรปกครองส่วนท้องสิน หรือถีถานทีอื่นตามที่เห็นลมควร เม่นอยกว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vertAlign w:val="superscript"/>
        </w:rPr>
        <w:t>,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•(สามสิบวัน พร้อมทั้งจัดล่ข้อมูลให้ ผูเสียภาษี แด่ละรายทราบ นั้น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ind w:left="0" w:firstLine="360"/>
        <w:jc w:val="left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องค์การบริหาร-ถีวนด่าบลถีนวน ไต้ดำเนินการล่ารวจทีดินและสิงปลูกถีร้าง และจัดทำบัญชีรายการ ที่ดินและสิงปลูกถีร้าง ตามกฎหมายข้างตนเป็นที่เริยบร้อยแลาไดยแลดงประเภท จ้านาน ขนาดของท้ดินและลงปลูก ลร้าง และรายละเอียดอนที่จำเป็นแกการประเมนภาษี จีงขอ-ให้ เจ้าของ -'' มครธบครอง / ผูโช้ประโยชน์ ที่ดินและ สิ่งปลูกสร้างในเขตด่าบลสนาน ได้ดราวลอบรายละเอียดตามบัญชีรายการที่ดินและสิ่งปรูกลร้าง แนบท้ายประกาศนี้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360" w:lineRule="auto"/>
        <w:ind w:left="0" w:firstLine="360"/>
        <w:jc w:val="left"/>
      </w:pPr>
      <w:r>
        <w:rPr>
          <w:rFonts w:ascii="Tahoma" w:eastAsia="Tahoma" w:hAnsi="Tahoma" w:cs="Tahoma"/>
          <w:color w:val="000000"/>
          <w:spacing w:val="0"/>
          <w:w w:val="100"/>
          <w:position w:val="0"/>
          <w:sz w:val="11"/>
          <w:szCs w:val="11"/>
        </w:rPr>
        <w:t>ริX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-า,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1"/>
          <w:szCs w:val="11"/>
        </w:rPr>
        <w:t>-.5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''.(ะ:.•ๆ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1"/>
          <w:szCs w:val="11"/>
        </w:rPr>
        <w:t>5'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เภ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1"/>
          <w:szCs w:val="11"/>
        </w:rPr>
        <w:t xml:space="preserve">.V* 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1"/>
          <w:szCs w:val="11"/>
          <w:vertAlign w:val="subscript"/>
        </w:rPr>
        <w:t>1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1"/>
          <w:szCs w:val="11"/>
        </w:rPr>
        <w:t>:^-'3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เริริ:ส?ไ??^-.•■ะ พุริ.'■วก‘'ะ</w:t>
      </w:r>
      <w:r>
        <w:rPr>
          <w:rFonts w:ascii="Tahoma" w:eastAsia="Tahoma" w:hAnsi="Tahoma" w:cs="Tahoma"/>
          <w:color w:val="000000"/>
          <w:spacing w:val="0"/>
          <w:w w:val="100"/>
          <w:position w:val="0"/>
          <w:sz w:val="11"/>
          <w:szCs w:val="11"/>
        </w:rPr>
        <w:t>1?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ๆ^;’:''.*','■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vertAlign w:val="subscript"/>
        </w:rPr>
        <w:t>1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!:^-รทํ;เ?ะ■สิ'ใบ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vertAlign w:val="superscript"/>
        </w:rPr>
        <w:t>1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ล*'"?ร^'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vertAlign w:val="superscript"/>
        </w:rPr>
        <w:t>,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ะน่ ถูกด้ธง สามารถยี่นค็าร้ธงขธแกไขภายใน ๑๕ วัน นบดั้งแด่ วัใ. หได้รบบัญชีรวยการที่ดินและสิ่งปลูกสร้าง ณ งานจัดเก็บและพัฒนารายได้ กองคด้ง่ องค์การบริหารถีวนด่าบลถีนาน โนวันและเวลาราชการ เพี่อดำเนินการแก้ไข บัญชีรายการที่ดินและสิ่งบลูกถีร้างไห้ลูกด้องตอไป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rFonts w:ascii="Arial Unicode MS" w:eastAsia="Arial Unicode MS" w:hAnsi="Arial Unicode MS" w:cs="Arial Unicode MS"/>
          <w:color w:val="B1C5C0"/>
          <w:spacing w:val="0"/>
          <w:w w:val="100"/>
          <w:position w:val="0"/>
        </w:rPr>
        <w:t>าศ ณ งันที ๒๘ พลูปภาคม พ ศ- ๒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40"/>
          <w:pgMar w:top="990" w:right="1360" w:bottom="4412" w:left="1004" w:header="0" w:footer="3" w:gutter="0"/>
          <w:cols w:space="720"/>
          <w:noEndnote/>
          <w:rtlGutter w:val="0"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ไย'วันตค? ดิ ไ-งลพฒศิก'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rFonts w:ascii="Arial Unicode MS" w:eastAsia="Arial Unicode MS" w:hAnsi="Arial Unicode MS" w:cs="Arial Unicode MS"/>
          <w:color w:val="B1C5C0"/>
          <w:spacing w:val="0"/>
          <w:w w:val="100"/>
          <w:position w:val="0"/>
        </w:rPr>
        <w:t>นายกองค่การบริห'</w:t>
      </w:r>
      <w:r>
        <w:rPr>
          <w:rFonts w:ascii="Arial Unicode MS" w:eastAsia="Arial Unicode MS" w:hAnsi="Arial Unicode MS" w:cs="Arial Unicode MS"/>
          <w:color w:val="B1C5C0"/>
          <w:spacing w:val="0"/>
          <w:w w:val="100"/>
          <w:position w:val="0"/>
          <w:vertAlign w:val="superscript"/>
        </w:rPr>
        <w:t>-</w:t>
      </w:r>
      <w:r>
        <w:rPr>
          <w:rFonts w:ascii="Arial Unicode MS" w:eastAsia="Arial Unicode MS" w:hAnsi="Arial Unicode MS" w:cs="Arial Unicode MS"/>
          <w:color w:val="B1C5C0"/>
          <w:spacing w:val="0"/>
          <w:w w:val="100"/>
          <w:position w:val="0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</w:rPr>
        <w:t>บล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9" w:h="16840"/>
      <w:pgMar w:top="990" w:right="1360" w:bottom="990" w:left="100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line="298" w:lineRule="auto"/>
      <w:ind w:firstLine="40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auto"/>
      <w:ind w:left="4920"/>
    </w:pPr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